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7F999">
      <w:pPr>
        <w:spacing w:line="600" w:lineRule="exact"/>
        <w:jc w:val="center"/>
        <w:rPr>
          <w:rFonts w:ascii="方正小标宋_GBK" w:hAnsi="方正小标宋_GBK" w:eastAsia="方正小标宋_GBK" w:cs="宋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宋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南昌市</w:t>
      </w:r>
      <w:r>
        <w:rPr>
          <w:rFonts w:hint="eastAsia" w:ascii="方正小标宋_GBK" w:hAnsi="方正小标宋_GBK" w:eastAsia="方正小标宋_GBK" w:cs="宋体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重点研发计划</w:t>
      </w:r>
      <w:r>
        <w:rPr>
          <w:rFonts w:hint="eastAsia" w:ascii="方正小标宋_GBK" w:hAnsi="方正小标宋_GBK" w:eastAsia="方正小标宋_GBK" w:cs="宋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项目汇报提纲</w:t>
      </w:r>
    </w:p>
    <w:p w14:paraId="6EF5341B">
      <w:pPr>
        <w:pStyle w:val="2"/>
        <w:ind w:firstLine="42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833402A">
      <w:pPr>
        <w:spacing w:line="600" w:lineRule="exact"/>
        <w:ind w:left="64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一、项目简介</w:t>
      </w:r>
    </w:p>
    <w:p w14:paraId="30402D0D">
      <w:pPr>
        <w:spacing w:line="60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二、项目的背景和必要性</w:t>
      </w:r>
      <w:bookmarkStart w:id="0" w:name="_GoBack"/>
      <w:bookmarkEnd w:id="0"/>
    </w:p>
    <w:p w14:paraId="4A8CBA98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1.项目的背景</w:t>
      </w:r>
    </w:p>
    <w:p w14:paraId="09A641F2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2.国内外现状和技术发展趋势</w:t>
      </w:r>
    </w:p>
    <w:p w14:paraId="1548FC0C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3.项目对行业技术进步、产业和地区经济发展的影响</w:t>
      </w:r>
    </w:p>
    <w:p w14:paraId="7ABC86B7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4.项目产品描述和市场分析</w:t>
      </w:r>
    </w:p>
    <w:p w14:paraId="58CBA76E">
      <w:pPr>
        <w:spacing w:line="60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三、项目实施的支撑条件和工作基础</w:t>
      </w:r>
    </w:p>
    <w:p w14:paraId="429F5570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1.项目单位（含参与单位）的基本情况，科研能力及管理，拥有核心知识产权情况</w:t>
      </w:r>
    </w:p>
    <w:p w14:paraId="58F8E63C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2.项目负责人和项目组人员构成情况</w:t>
      </w:r>
    </w:p>
    <w:p w14:paraId="054CF0A6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3.项目单位科研基础和科研投入情况</w:t>
      </w:r>
    </w:p>
    <w:p w14:paraId="15139525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4.项目已有的工作基础</w:t>
      </w:r>
    </w:p>
    <w:p w14:paraId="17DE684C">
      <w:pPr>
        <w:spacing w:line="60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四、项目实施方案及科技创新</w:t>
      </w:r>
    </w:p>
    <w:p w14:paraId="6E4A97A1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1.项目的主要研究内容、总体目标和分阶段目标</w:t>
      </w:r>
    </w:p>
    <w:p w14:paraId="26AA4A88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2.项目技术路线及其创新性、可行性</w:t>
      </w:r>
    </w:p>
    <w:p w14:paraId="063E923B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3.项目实施的周期、进度安排和实施期的管理</w:t>
      </w:r>
    </w:p>
    <w:p w14:paraId="5E58B49D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4.投资预算与资金筹措</w:t>
      </w:r>
    </w:p>
    <w:p w14:paraId="1899FD67">
      <w:pPr>
        <w:spacing w:line="60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五、项目预期效益分析</w:t>
      </w:r>
    </w:p>
    <w:p w14:paraId="5DDF2748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1.项目预期技术、知识产权水平</w:t>
      </w:r>
    </w:p>
    <w:p w14:paraId="35746725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2.项目经济效益</w:t>
      </w:r>
    </w:p>
    <w:p w14:paraId="6E13C9A0">
      <w:pPr>
        <w:spacing w:line="600" w:lineRule="exact"/>
        <w:ind w:firstLine="640" w:firstLineChars="200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3.社会效益分析</w:t>
      </w:r>
    </w:p>
    <w:p w14:paraId="1EDA252E">
      <w:pPr>
        <w:spacing w:line="60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六、项目实施风险分析</w:t>
      </w:r>
    </w:p>
    <w:p w14:paraId="222591E0">
      <w:pPr>
        <w:spacing w:line="60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七、相关附件</w:t>
      </w:r>
    </w:p>
    <w:p w14:paraId="564D4A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4B49DE-54B1-4F57-8373-1ADFEE4FC1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41480D3-F9B0-468A-8854-60F4F9000F55}"/>
  </w:font>
  <w:font w:name="CESI宋体-GB2312">
    <w:altName w:val="宋体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BF14D92-7303-4BF5-AEA6-AE19DE493F6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B59E148-61B0-4860-8A4A-2B0B16B1EC50}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5" w:fontKey="{0E5B329E-0A68-463E-89DD-723E196BF5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jMjM4YjRkOTNiMjIwMmY5ZDJiNTQ1MWMzZmFlYjMifQ=="/>
  </w:docVars>
  <w:rsids>
    <w:rsidRoot w:val="75341090"/>
    <w:rsid w:val="5A9507D0"/>
    <w:rsid w:val="7534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ind w:firstLine="2882" w:firstLineChars="200"/>
    </w:pPr>
    <w:rPr>
      <w:rFonts w:ascii="CESI宋体-GB2312" w:hAnsi="CESI宋体-GB2312" w:cs="CESI仿宋-GB231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327</Characters>
  <Lines>0</Lines>
  <Paragraphs>0</Paragraphs>
  <TotalTime>1</TotalTime>
  <ScaleCrop>false</ScaleCrop>
  <LinksUpToDate>false</LinksUpToDate>
  <CharactersWithSpaces>327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2026-06-03T03:13:00Z</dcterms:created>
  <dc:creator>圈里圈外</dc:creator>
  <cp:lastModifiedBy>圈里圈外</cp:lastModifiedBy>
  <dcterms:modified xsi:type="dcterms:W3CDTF">2026-06-03T09:11:58Z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C994E5ACC061441BB2EF7CAD780F5C9E_11</vt:lpwstr>
  </property>
</Properties>
</file>